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210" w:hanging="210" w:hangingChars="100"/>
        <w:jc w:val="center"/>
        <w:rPr>
          <w:rFonts w:ascii="微软雅黑" w:hAnsi="微软雅黑" w:eastAsia="微软雅黑" w:cs="宋体"/>
          <w:b/>
          <w:bCs/>
          <w:kern w:val="0"/>
          <w:szCs w:val="21"/>
        </w:rPr>
      </w:pPr>
      <w:bookmarkStart w:id="0" w:name="_GoBack"/>
      <w:bookmarkEnd w:id="0"/>
    </w:p>
    <w:p>
      <w:pPr>
        <w:widowControl/>
        <w:ind w:left="280" w:hanging="280" w:hangingChars="100"/>
        <w:jc w:val="center"/>
        <w:rPr>
          <w:rFonts w:ascii="微软雅黑" w:hAnsi="微软雅黑" w:eastAsia="微软雅黑" w:cs="宋体"/>
          <w:b/>
          <w:bCs/>
          <w:kern w:val="0"/>
          <w:sz w:val="28"/>
          <w:szCs w:val="28"/>
        </w:rPr>
      </w:pPr>
      <w:r>
        <w:rPr>
          <w:rFonts w:hint="eastAsia" w:ascii="微软雅黑" w:hAnsi="微软雅黑" w:eastAsia="微软雅黑" w:cs="宋体"/>
          <w:b/>
          <w:bCs/>
          <w:kern w:val="0"/>
          <w:sz w:val="28"/>
          <w:szCs w:val="28"/>
        </w:rPr>
        <w:t>康众</w:t>
      </w:r>
      <w:r>
        <w:rPr>
          <w:rFonts w:ascii="微软雅黑" w:hAnsi="微软雅黑" w:eastAsia="微软雅黑" w:cs="宋体"/>
          <w:b/>
          <w:bCs/>
          <w:kern w:val="0"/>
          <w:sz w:val="28"/>
          <w:szCs w:val="28"/>
        </w:rPr>
        <w:t>汽配连锁简介</w:t>
      </w:r>
    </w:p>
    <w:p>
      <w:pPr>
        <w:pStyle w:val="6"/>
        <w:spacing w:line="480" w:lineRule="auto"/>
        <w:rPr>
          <w:rFonts w:ascii="微软雅黑" w:hAnsi="微软雅黑" w:eastAsia="微软雅黑" w:cs="Times New Roman"/>
          <w:kern w:val="2"/>
          <w:sz w:val="21"/>
          <w:szCs w:val="21"/>
        </w:rPr>
      </w:pPr>
      <w:r>
        <w:rPr>
          <w:rFonts w:hint="eastAsia" w:ascii="微软雅黑" w:hAnsi="微软雅黑" w:eastAsia="微软雅黑" w:cs="Times New Roman"/>
          <w:kern w:val="2"/>
          <w:sz w:val="21"/>
          <w:szCs w:val="21"/>
        </w:rPr>
        <w:t>江苏康众汽配有限成立于2013年，是国内领先的直接服务终端维修企业的汽配供应链专业服务商，也是国内第一个接受外商投资的配件企业。公司主营制动、过滤、传动、点火等13大系统、40多个品类配件及奔驰、宝马、路虎、沃尔沃、捷豹高端车型配件，为广大维修企业提供配件供应、配送、技术支持和售后等全系列服务。康众自成立至今，从最初的经营车型件到经营品牌产品，从经营系统到经营客户，一直在引领着行业的创新，并逐渐成长为行业的领袖。目前公司门店达到</w:t>
      </w:r>
      <w:r>
        <w:rPr>
          <w:rFonts w:ascii="微软雅黑" w:hAnsi="微软雅黑" w:eastAsia="微软雅黑" w:cs="Times New Roman"/>
          <w:kern w:val="2"/>
          <w:sz w:val="21"/>
          <w:szCs w:val="21"/>
        </w:rPr>
        <w:t>60</w:t>
      </w:r>
      <w:r>
        <w:rPr>
          <w:rFonts w:hint="eastAsia" w:ascii="微软雅黑" w:hAnsi="微软雅黑" w:eastAsia="微软雅黑" w:cs="Times New Roman"/>
          <w:kern w:val="2"/>
          <w:sz w:val="21"/>
          <w:szCs w:val="21"/>
        </w:rPr>
        <w:t>0+家，覆盖全国27省份、</w:t>
      </w:r>
      <w:r>
        <w:rPr>
          <w:rFonts w:ascii="微软雅黑" w:hAnsi="微软雅黑" w:eastAsia="微软雅黑" w:cs="Times New Roman"/>
          <w:kern w:val="2"/>
          <w:sz w:val="21"/>
          <w:szCs w:val="21"/>
        </w:rPr>
        <w:t>200</w:t>
      </w:r>
      <w:r>
        <w:rPr>
          <w:rFonts w:hint="eastAsia" w:ascii="微软雅黑" w:hAnsi="微软雅黑" w:eastAsia="微软雅黑" w:cs="Times New Roman"/>
          <w:kern w:val="2"/>
          <w:sz w:val="21"/>
          <w:szCs w:val="21"/>
        </w:rPr>
        <w:t>个城市，全国2</w:t>
      </w:r>
      <w:r>
        <w:rPr>
          <w:rFonts w:ascii="微软雅黑" w:hAnsi="微软雅黑" w:eastAsia="微软雅黑" w:cs="Times New Roman"/>
          <w:kern w:val="2"/>
          <w:sz w:val="21"/>
          <w:szCs w:val="21"/>
        </w:rPr>
        <w:t>0</w:t>
      </w:r>
      <w:r>
        <w:rPr>
          <w:rFonts w:hint="eastAsia" w:ascii="微软雅黑" w:hAnsi="微软雅黑" w:eastAsia="微软雅黑" w:cs="Times New Roman"/>
          <w:kern w:val="2"/>
          <w:sz w:val="21"/>
          <w:szCs w:val="21"/>
        </w:rPr>
        <w:t>个区域中心仓库，4</w:t>
      </w:r>
      <w:r>
        <w:rPr>
          <w:rFonts w:ascii="微软雅黑" w:hAnsi="微软雅黑" w:eastAsia="微软雅黑" w:cs="Times New Roman"/>
          <w:kern w:val="2"/>
          <w:sz w:val="21"/>
          <w:szCs w:val="21"/>
        </w:rPr>
        <w:t>000</w:t>
      </w:r>
      <w:r>
        <w:rPr>
          <w:rFonts w:hint="eastAsia" w:ascii="微软雅黑" w:hAnsi="微软雅黑" w:eastAsia="微软雅黑" w:cs="Times New Roman"/>
          <w:kern w:val="2"/>
          <w:sz w:val="21"/>
          <w:szCs w:val="21"/>
        </w:rPr>
        <w:t>+优秀人员，销售和利润持续保持两位数的速度增长。2</w:t>
      </w:r>
      <w:r>
        <w:rPr>
          <w:rFonts w:ascii="微软雅黑" w:hAnsi="微软雅黑" w:eastAsia="微软雅黑" w:cs="Times New Roman"/>
          <w:kern w:val="2"/>
          <w:sz w:val="21"/>
          <w:szCs w:val="21"/>
        </w:rPr>
        <w:t>017</w:t>
      </w:r>
      <w:r>
        <w:rPr>
          <w:rFonts w:hint="eastAsia" w:ascii="微软雅黑" w:hAnsi="微软雅黑" w:eastAsia="微软雅黑" w:cs="Times New Roman"/>
          <w:kern w:val="2"/>
          <w:sz w:val="21"/>
          <w:szCs w:val="21"/>
        </w:rPr>
        <w:t>年美国高盛投资数亿人民币；2018阿里巴巴成为康众股东，共同实践汽车服务新零售。公司会继续加大产品引进、IT研发、数据工作的投入以持续提高运营效率及线下的网络布局并实现客户满意度的持续提升。为了实现</w:t>
      </w:r>
      <w:r>
        <w:rPr>
          <w:rFonts w:ascii="微软雅黑" w:hAnsi="微软雅黑" w:eastAsia="微软雅黑" w:cs="Times New Roman"/>
          <w:kern w:val="2"/>
          <w:sz w:val="21"/>
          <w:szCs w:val="21"/>
        </w:rPr>
        <w:t>我们的愿景：</w:t>
      </w:r>
      <w:r>
        <w:rPr>
          <w:rFonts w:hint="eastAsia" w:ascii="微软雅黑" w:hAnsi="微软雅黑" w:eastAsia="微软雅黑" w:cs="Times New Roman"/>
          <w:kern w:val="2"/>
          <w:sz w:val="21"/>
          <w:szCs w:val="21"/>
        </w:rPr>
        <w:t>“让</w:t>
      </w:r>
      <w:r>
        <w:rPr>
          <w:rFonts w:ascii="微软雅黑" w:hAnsi="微软雅黑" w:eastAsia="微软雅黑" w:cs="Times New Roman"/>
          <w:kern w:val="2"/>
          <w:sz w:val="21"/>
          <w:szCs w:val="21"/>
        </w:rPr>
        <w:t>所有车主使用上康众供应的安全配件！</w:t>
      </w:r>
      <w:r>
        <w:rPr>
          <w:rFonts w:hint="eastAsia" w:ascii="微软雅黑" w:hAnsi="微软雅黑" w:eastAsia="微软雅黑" w:cs="Times New Roman"/>
          <w:kern w:val="2"/>
          <w:sz w:val="21"/>
          <w:szCs w:val="21"/>
        </w:rPr>
        <w:t>”我们</w:t>
      </w:r>
      <w:r>
        <w:rPr>
          <w:rFonts w:ascii="微软雅黑" w:hAnsi="微软雅黑" w:eastAsia="微软雅黑" w:cs="Times New Roman"/>
          <w:kern w:val="2"/>
          <w:sz w:val="21"/>
          <w:szCs w:val="21"/>
        </w:rPr>
        <w:t>将</w:t>
      </w:r>
      <w:r>
        <w:rPr>
          <w:rFonts w:hint="eastAsia" w:ascii="微软雅黑" w:hAnsi="微软雅黑" w:eastAsia="微软雅黑" w:cs="Times New Roman"/>
          <w:kern w:val="2"/>
          <w:sz w:val="21"/>
          <w:szCs w:val="21"/>
        </w:rPr>
        <w:t>持续拓展网络，在2019年国内开设门店数量将达到1000家。我们需要优秀的人才加入并建立强大的团队，目前公司管理团队具有经营20多年汽配行业的经验，同时众多具有跨国公司管理经验的高管也纷纷加入，他们丰富的经验帮助我们的员工快速成长、成熟并最终助力企业快速发展！康众期待积极、创新、有担当、有活力的你的加入，携手在这个朝阳行业一展身手！</w:t>
      </w:r>
      <w:r>
        <w:rPr>
          <w:rFonts w:ascii="微软雅黑" w:hAnsi="微软雅黑" w:eastAsia="微软雅黑" w:cs="Times New Roman"/>
          <w:kern w:val="2"/>
          <w:sz w:val="21"/>
          <w:szCs w:val="21"/>
        </w:rPr>
        <w:t xml:space="preserve">  </w:t>
      </w:r>
      <w:r>
        <w:rPr>
          <w:rFonts w:hint="eastAsia" w:ascii="微软雅黑" w:hAnsi="微软雅黑" w:eastAsia="微软雅黑" w:cs="Times New Roman"/>
          <w:kern w:val="2"/>
          <w:sz w:val="21"/>
          <w:szCs w:val="21"/>
        </w:rPr>
        <w:t xml:space="preserve">                           </w:t>
      </w:r>
    </w:p>
    <w:p>
      <w:pPr>
        <w:pStyle w:val="6"/>
        <w:spacing w:line="480" w:lineRule="auto"/>
        <w:rPr>
          <w:rFonts w:ascii="微软雅黑" w:hAnsi="微软雅黑" w:eastAsia="微软雅黑" w:cs="Times New Roman"/>
          <w:kern w:val="2"/>
          <w:sz w:val="21"/>
          <w:szCs w:val="21"/>
        </w:rPr>
      </w:pPr>
    </w:p>
    <w:p>
      <w:pPr>
        <w:pStyle w:val="6"/>
        <w:rPr>
          <w:rFonts w:ascii="微软雅黑" w:hAnsi="微软雅黑" w:eastAsia="微软雅黑" w:cs="Times New Roman"/>
          <w:kern w:val="2"/>
          <w:sz w:val="18"/>
          <w:szCs w:val="18"/>
        </w:rPr>
      </w:pPr>
      <w:r>
        <w:rPr>
          <w:rFonts w:hint="eastAsia" w:ascii="微软雅黑" w:hAnsi="微软雅黑" w:eastAsia="微软雅黑" w:cs="Times New Roman"/>
          <w:kern w:val="2"/>
          <w:sz w:val="21"/>
          <w:szCs w:val="21"/>
        </w:rPr>
        <w:t xml:space="preserve">                                    </w:t>
      </w:r>
      <w:r>
        <w:rPr>
          <w:rFonts w:hint="eastAsia" w:ascii="微软雅黑" w:hAnsi="微软雅黑" w:eastAsia="微软雅黑" w:cs="Times New Roman"/>
          <w:kern w:val="2"/>
          <w:sz w:val="18"/>
          <w:szCs w:val="18"/>
        </w:rPr>
        <w:t>康众汽配连锁  人力资源部</w:t>
      </w:r>
    </w:p>
    <w:p>
      <w:pPr>
        <w:pStyle w:val="6"/>
        <w:ind w:left="840"/>
        <w:rPr>
          <w:rFonts w:ascii="微软雅黑" w:hAnsi="微软雅黑" w:eastAsia="微软雅黑"/>
          <w:sz w:val="18"/>
          <w:szCs w:val="18"/>
        </w:rPr>
      </w:pPr>
      <w:r>
        <w:rPr>
          <w:rFonts w:ascii="微软雅黑" w:hAnsi="微软雅黑" w:eastAsia="微软雅黑" w:cs="Times New Roman"/>
          <w:kern w:val="2"/>
          <w:sz w:val="18"/>
          <w:szCs w:val="18"/>
        </w:rPr>
        <w:t xml:space="preserve">                           </w:t>
      </w:r>
      <w:r>
        <w:rPr>
          <w:rFonts w:hint="eastAsia" w:ascii="微软雅黑" w:hAnsi="微软雅黑" w:eastAsia="微软雅黑" w:cs="Times New Roman"/>
          <w:kern w:val="2"/>
          <w:sz w:val="18"/>
          <w:szCs w:val="18"/>
        </w:rPr>
        <w:t xml:space="preserve"> </w:t>
      </w:r>
      <w:r>
        <w:rPr>
          <w:rFonts w:ascii="微软雅黑" w:hAnsi="微软雅黑" w:eastAsia="微软雅黑" w:cs="Times New Roman"/>
          <w:kern w:val="2"/>
          <w:sz w:val="18"/>
          <w:szCs w:val="18"/>
        </w:rPr>
        <w:tab/>
      </w:r>
      <w:r>
        <w:rPr>
          <w:rFonts w:hint="eastAsia" w:ascii="微软雅黑" w:hAnsi="微软雅黑" w:eastAsia="微软雅黑" w:cs="Times New Roman"/>
          <w:kern w:val="2"/>
          <w:sz w:val="18"/>
          <w:szCs w:val="18"/>
        </w:rPr>
        <w:t xml:space="preserve">联系方式   025-82232175  </w:t>
      </w:r>
      <w:r>
        <w:fldChar w:fldCharType="begin"/>
      </w:r>
      <w:r>
        <w:instrText xml:space="preserve"> HYPERLINK "mailto:zpzy@carzone.cn" </w:instrText>
      </w:r>
      <w:r>
        <w:fldChar w:fldCharType="separate"/>
      </w:r>
      <w:r>
        <w:rPr>
          <w:rStyle w:val="8"/>
          <w:rFonts w:hint="eastAsia" w:ascii="微软雅黑" w:hAnsi="微软雅黑" w:eastAsia="微软雅黑" w:cs="Times New Roman"/>
          <w:kern w:val="2"/>
          <w:sz w:val="18"/>
          <w:szCs w:val="18"/>
        </w:rPr>
        <w:t>zpzy@carzone.cn</w:t>
      </w:r>
      <w:r>
        <w:rPr>
          <w:rStyle w:val="8"/>
          <w:rFonts w:hint="eastAsia" w:ascii="微软雅黑" w:hAnsi="微软雅黑" w:eastAsia="微软雅黑" w:cs="Times New Roman"/>
          <w:kern w:val="2"/>
          <w:sz w:val="18"/>
          <w:szCs w:val="18"/>
        </w:rPr>
        <w:fldChar w:fldCharType="end"/>
      </w:r>
      <w:r>
        <w:rPr>
          <w:rFonts w:hint="eastAsia" w:ascii="微软雅黑" w:hAnsi="微软雅黑" w:eastAsia="微软雅黑"/>
          <w:sz w:val="18"/>
          <w:szCs w:val="18"/>
        </w:rPr>
        <w:t xml:space="preserve"> </w:t>
      </w:r>
    </w:p>
    <w:p>
      <w:pPr>
        <w:pStyle w:val="6"/>
        <w:ind w:left="840"/>
        <w:rPr>
          <w:rFonts w:ascii="微软雅黑" w:hAnsi="微软雅黑" w:eastAsia="微软雅黑"/>
          <w:sz w:val="21"/>
          <w:szCs w:val="21"/>
        </w:rPr>
      </w:pPr>
      <w:r>
        <w:rPr>
          <w:rFonts w:ascii="微软雅黑" w:hAnsi="微软雅黑" w:eastAsia="微软雅黑"/>
          <w:sz w:val="18"/>
          <w:szCs w:val="18"/>
        </w:rPr>
        <w:tab/>
      </w:r>
      <w:r>
        <w:rPr>
          <w:rFonts w:ascii="微软雅黑" w:hAnsi="微软雅黑" w:eastAsia="微软雅黑"/>
          <w:sz w:val="18"/>
          <w:szCs w:val="18"/>
        </w:rPr>
        <w:tab/>
      </w:r>
      <w:r>
        <w:rPr>
          <w:rFonts w:ascii="微软雅黑" w:hAnsi="微软雅黑" w:eastAsia="微软雅黑"/>
          <w:sz w:val="18"/>
          <w:szCs w:val="18"/>
        </w:rPr>
        <w:tab/>
      </w:r>
      <w:r>
        <w:rPr>
          <w:rFonts w:ascii="微软雅黑" w:hAnsi="微软雅黑" w:eastAsia="微软雅黑"/>
          <w:sz w:val="18"/>
          <w:szCs w:val="18"/>
        </w:rPr>
        <w:tab/>
      </w:r>
      <w:r>
        <w:rPr>
          <w:rFonts w:ascii="微软雅黑" w:hAnsi="微软雅黑" w:eastAsia="微软雅黑"/>
          <w:sz w:val="18"/>
          <w:szCs w:val="18"/>
        </w:rPr>
        <w:tab/>
      </w:r>
      <w:r>
        <w:rPr>
          <w:rFonts w:ascii="微软雅黑" w:hAnsi="微软雅黑" w:eastAsia="微软雅黑"/>
          <w:sz w:val="18"/>
          <w:szCs w:val="18"/>
        </w:rPr>
        <w:tab/>
      </w:r>
      <w:r>
        <w:rPr>
          <w:rFonts w:ascii="微软雅黑" w:hAnsi="微软雅黑" w:eastAsia="微软雅黑"/>
          <w:sz w:val="18"/>
          <w:szCs w:val="18"/>
        </w:rPr>
        <w:tab/>
      </w:r>
      <w:r>
        <w:rPr>
          <w:rFonts w:hint="eastAsia" w:ascii="微软雅黑" w:hAnsi="微软雅黑" w:eastAsia="微软雅黑"/>
          <w:sz w:val="21"/>
          <w:szCs w:val="21"/>
        </w:rPr>
        <w:t xml:space="preserve"> </w:t>
      </w:r>
    </w:p>
    <w:sectPr>
      <w:headerReference r:id="rId3" w:type="default"/>
      <w:pgSz w:w="11906" w:h="16838"/>
      <w:pgMar w:top="1440" w:right="1700"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drawing>
        <wp:inline distT="0" distB="0" distL="0" distR="0">
          <wp:extent cx="967105" cy="2997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1250" cy="332475"/>
                  </a:xfrm>
                  <a:prstGeom prst="rect">
                    <a:avLst/>
                  </a:prstGeom>
                </pic:spPr>
              </pic:pic>
            </a:graphicData>
          </a:graphic>
        </wp:inline>
      </w:drawing>
    </w:r>
    <w:r>
      <w:tab/>
    </w:r>
    <w:r>
      <w:tab/>
    </w:r>
    <w:r>
      <w:drawing>
        <wp:inline distT="0" distB="0" distL="0" distR="0">
          <wp:extent cx="760095" cy="28067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82027" cy="2889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CA"/>
    <w:rsid w:val="000053E3"/>
    <w:rsid w:val="00007B9F"/>
    <w:rsid w:val="000245A0"/>
    <w:rsid w:val="00036604"/>
    <w:rsid w:val="000409F0"/>
    <w:rsid w:val="000446D8"/>
    <w:rsid w:val="00077F99"/>
    <w:rsid w:val="000D155E"/>
    <w:rsid w:val="00102B13"/>
    <w:rsid w:val="00144B47"/>
    <w:rsid w:val="001529D8"/>
    <w:rsid w:val="00166F82"/>
    <w:rsid w:val="001765B5"/>
    <w:rsid w:val="00194A40"/>
    <w:rsid w:val="00196946"/>
    <w:rsid w:val="001B49DC"/>
    <w:rsid w:val="001D1037"/>
    <w:rsid w:val="001E17DB"/>
    <w:rsid w:val="001F7820"/>
    <w:rsid w:val="00204613"/>
    <w:rsid w:val="00242C11"/>
    <w:rsid w:val="00245C2F"/>
    <w:rsid w:val="00253AC6"/>
    <w:rsid w:val="00281C5F"/>
    <w:rsid w:val="002868E5"/>
    <w:rsid w:val="002A732E"/>
    <w:rsid w:val="00301F89"/>
    <w:rsid w:val="00322D9B"/>
    <w:rsid w:val="00335A61"/>
    <w:rsid w:val="00387BEC"/>
    <w:rsid w:val="003C712E"/>
    <w:rsid w:val="003D7DF7"/>
    <w:rsid w:val="004460EE"/>
    <w:rsid w:val="004732A5"/>
    <w:rsid w:val="0047565F"/>
    <w:rsid w:val="00494D5D"/>
    <w:rsid w:val="004A4335"/>
    <w:rsid w:val="004C6C5E"/>
    <w:rsid w:val="004E6292"/>
    <w:rsid w:val="004F5D77"/>
    <w:rsid w:val="00503B62"/>
    <w:rsid w:val="00572F0E"/>
    <w:rsid w:val="005860CA"/>
    <w:rsid w:val="00594406"/>
    <w:rsid w:val="005A4596"/>
    <w:rsid w:val="005A4D6D"/>
    <w:rsid w:val="005F21CA"/>
    <w:rsid w:val="00602D28"/>
    <w:rsid w:val="00633750"/>
    <w:rsid w:val="00637571"/>
    <w:rsid w:val="0065281D"/>
    <w:rsid w:val="00660993"/>
    <w:rsid w:val="006B1083"/>
    <w:rsid w:val="006D57C0"/>
    <w:rsid w:val="007009ED"/>
    <w:rsid w:val="0070105D"/>
    <w:rsid w:val="00752A6F"/>
    <w:rsid w:val="00760A57"/>
    <w:rsid w:val="007719AF"/>
    <w:rsid w:val="00781B92"/>
    <w:rsid w:val="0079375D"/>
    <w:rsid w:val="007B6385"/>
    <w:rsid w:val="007E3C91"/>
    <w:rsid w:val="007F6376"/>
    <w:rsid w:val="00807CC0"/>
    <w:rsid w:val="00867299"/>
    <w:rsid w:val="008E6DAE"/>
    <w:rsid w:val="008F61E2"/>
    <w:rsid w:val="0091311D"/>
    <w:rsid w:val="00960327"/>
    <w:rsid w:val="00963849"/>
    <w:rsid w:val="009A6FC3"/>
    <w:rsid w:val="009C327B"/>
    <w:rsid w:val="009C3590"/>
    <w:rsid w:val="009E270A"/>
    <w:rsid w:val="009E2E7B"/>
    <w:rsid w:val="00A36E57"/>
    <w:rsid w:val="00A54C9D"/>
    <w:rsid w:val="00A550BD"/>
    <w:rsid w:val="00A80C3F"/>
    <w:rsid w:val="00A81199"/>
    <w:rsid w:val="00A841AD"/>
    <w:rsid w:val="00AA3439"/>
    <w:rsid w:val="00AD676F"/>
    <w:rsid w:val="00AE1E4E"/>
    <w:rsid w:val="00B07DFD"/>
    <w:rsid w:val="00B23C25"/>
    <w:rsid w:val="00B322A5"/>
    <w:rsid w:val="00B41FB9"/>
    <w:rsid w:val="00B42732"/>
    <w:rsid w:val="00B717E6"/>
    <w:rsid w:val="00B84C6A"/>
    <w:rsid w:val="00B87E1C"/>
    <w:rsid w:val="00B918E9"/>
    <w:rsid w:val="00BC7234"/>
    <w:rsid w:val="00BD0A75"/>
    <w:rsid w:val="00BD2A85"/>
    <w:rsid w:val="00BD69B7"/>
    <w:rsid w:val="00BD69F7"/>
    <w:rsid w:val="00BE5B59"/>
    <w:rsid w:val="00C211A7"/>
    <w:rsid w:val="00C2733C"/>
    <w:rsid w:val="00C41FE1"/>
    <w:rsid w:val="00C4749B"/>
    <w:rsid w:val="00C63CFE"/>
    <w:rsid w:val="00C80E58"/>
    <w:rsid w:val="00C83DD8"/>
    <w:rsid w:val="00C84414"/>
    <w:rsid w:val="00C931C9"/>
    <w:rsid w:val="00CB368D"/>
    <w:rsid w:val="00CB63FC"/>
    <w:rsid w:val="00CC74D8"/>
    <w:rsid w:val="00CE4590"/>
    <w:rsid w:val="00D11F6E"/>
    <w:rsid w:val="00D8638A"/>
    <w:rsid w:val="00DC0C43"/>
    <w:rsid w:val="00DE484F"/>
    <w:rsid w:val="00E02BAA"/>
    <w:rsid w:val="00E60A6F"/>
    <w:rsid w:val="00E866BF"/>
    <w:rsid w:val="00ED7DAA"/>
    <w:rsid w:val="00F030E5"/>
    <w:rsid w:val="00F604A4"/>
    <w:rsid w:val="00F628AE"/>
    <w:rsid w:val="00F90B02"/>
    <w:rsid w:val="00FD5922"/>
    <w:rsid w:val="011C7EC9"/>
    <w:rsid w:val="032812AC"/>
    <w:rsid w:val="03A53B62"/>
    <w:rsid w:val="0F615B53"/>
    <w:rsid w:val="11C30E64"/>
    <w:rsid w:val="2F3162D9"/>
    <w:rsid w:val="306A4670"/>
    <w:rsid w:val="31A111FD"/>
    <w:rsid w:val="3232146D"/>
    <w:rsid w:val="323359C9"/>
    <w:rsid w:val="377061D0"/>
    <w:rsid w:val="3C141250"/>
    <w:rsid w:val="3F0F64E4"/>
    <w:rsid w:val="425A54FF"/>
    <w:rsid w:val="465E7323"/>
    <w:rsid w:val="48692243"/>
    <w:rsid w:val="4E557686"/>
    <w:rsid w:val="554F04EA"/>
    <w:rsid w:val="55CF5B60"/>
    <w:rsid w:val="577A357D"/>
    <w:rsid w:val="5F5E2F88"/>
    <w:rsid w:val="6E6316AA"/>
    <w:rsid w:val="712018E1"/>
    <w:rsid w:val="7AF8162D"/>
    <w:rsid w:val="7C801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563C1" w:themeColor="hyperlink"/>
      <w:u w:val="single"/>
    </w:rPr>
  </w:style>
  <w:style w:type="character" w:customStyle="1" w:styleId="10">
    <w:name w:val="页眉 字符"/>
    <w:basedOn w:val="7"/>
    <w:link w:val="5"/>
    <w:uiPriority w:val="99"/>
    <w:rPr>
      <w:sz w:val="18"/>
      <w:szCs w:val="18"/>
    </w:rPr>
  </w:style>
  <w:style w:type="character" w:customStyle="1" w:styleId="11">
    <w:name w:val="页脚 字符"/>
    <w:basedOn w:val="7"/>
    <w:link w:val="4"/>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字符"/>
    <w:basedOn w:val="7"/>
    <w:link w:val="3"/>
    <w:semiHidden/>
    <w:qFormat/>
    <w:uiPriority w:val="99"/>
    <w:rPr>
      <w:rFonts w:ascii="Calibri" w:hAnsi="Calibri" w:eastAsia="宋体" w:cs="Times New Roman"/>
      <w:sz w:val="18"/>
      <w:szCs w:val="18"/>
    </w:rPr>
  </w:style>
  <w:style w:type="character" w:customStyle="1" w:styleId="14">
    <w:name w:val="日期 字符"/>
    <w:basedOn w:val="7"/>
    <w:link w:val="2"/>
    <w:semiHidden/>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carzone</Company>
  <Pages>1</Pages>
  <Words>116</Words>
  <Characters>667</Characters>
  <Lines>5</Lines>
  <Paragraphs>1</Paragraphs>
  <TotalTime>261</TotalTime>
  <ScaleCrop>false</ScaleCrop>
  <LinksUpToDate>false</LinksUpToDate>
  <CharactersWithSpaces>782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2014-05-21T01:15:00Z</dcterms:created>
  <dc:creator>yinjiangwei</dc:creator>
  <cp:lastModifiedBy>慈溪店赵云</cp:lastModifiedBy>
  <dcterms:modified xsi:type="dcterms:W3CDTF">2018-09-13T09:05:13Z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